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66DB7AF7" w:rsidR="00A40D82" w:rsidRPr="00B74666" w:rsidRDefault="00F219A0" w:rsidP="00297CA5">
      <w:pPr>
        <w:spacing w:before="240"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A39105C" w:rsidR="00A40D82" w:rsidRPr="00B74666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>FENX.01.0</w:t>
      </w:r>
      <w:r w:rsidR="000213C8">
        <w:rPr>
          <w:rFonts w:ascii="Open Sans Light" w:hAnsi="Open Sans Light" w:cs="Open Sans Light"/>
          <w:sz w:val="22"/>
          <w:szCs w:val="22"/>
        </w:rPr>
        <w:t>5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0213C8" w:rsidRPr="000213C8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0A34B988" w:rsidR="008E489E" w:rsidRPr="00B74666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0213C8" w:rsidRPr="000213C8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  <w:r w:rsidR="00A40D82"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B74666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297CA5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>z 2021 r. poz. 1098 z późn.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późn.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późn.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B74666" w:rsidRDefault="005366EE" w:rsidP="00F542C4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D909F88" w14:textId="77777777" w:rsidR="000B17F8" w:rsidRPr="00B74666" w:rsidRDefault="000B17F8" w:rsidP="00F542C4">
      <w:pPr>
        <w:pStyle w:val="Tytu"/>
        <w:spacing w:before="9360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A6F53A3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</w:t>
            </w:r>
            <w:r w:rsidR="009849FC">
              <w:rPr>
                <w:rFonts w:ascii="Open Sans Light" w:hAnsi="Open Sans Light" w:cs="Open Sans Light"/>
                <w:sz w:val="20"/>
                <w:szCs w:val="20"/>
              </w:rPr>
              <w:t>informację właściwego</w:t>
            </w:r>
            <w:r w:rsidR="009849FC"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organu </w:t>
            </w:r>
            <w:r w:rsidR="009849FC">
              <w:rPr>
                <w:rFonts w:ascii="Open Sans Light" w:hAnsi="Open Sans Light" w:cs="Open Sans Light"/>
                <w:sz w:val="20"/>
                <w:szCs w:val="20"/>
              </w:rPr>
              <w:t xml:space="preserve">odpowiedzialnego za gospodarkę wodną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4C8986C" w14:textId="05D8349F" w:rsidR="000B17F8" w:rsidRPr="00B74666" w:rsidRDefault="000B17F8" w:rsidP="00F542C4">
      <w:pPr>
        <w:spacing w:before="240"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3EAA383" w14:textId="77777777" w:rsidR="000B17F8" w:rsidRPr="00B74666" w:rsidRDefault="000B17F8" w:rsidP="00F542C4">
      <w:pPr>
        <w:spacing w:before="240"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sectPr w:rsidR="000B17F8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13C8"/>
    <w:rsid w:val="0002343B"/>
    <w:rsid w:val="00024EA5"/>
    <w:rsid w:val="00040B0C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04D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97CA5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D09EF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1FB8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49FC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0FA1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42C4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8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OOŚ</vt:lpstr>
    </vt:vector>
  </TitlesOfParts>
  <Company>NFOSiGW</Company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48</cp:revision>
  <cp:lastPrinted>2016-04-11T09:12:00Z</cp:lastPrinted>
  <dcterms:created xsi:type="dcterms:W3CDTF">2023-07-19T11:47:00Z</dcterms:created>
  <dcterms:modified xsi:type="dcterms:W3CDTF">2025-09-22T13:03:00Z</dcterms:modified>
</cp:coreProperties>
</file>